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  <w:r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Karta weryfikacji podmiotu ubiegającego się o pomoc w ramach realizacji operacji własnej</w:t>
      </w:r>
    </w:p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F2424" w:rsidRPr="001C484C" w:rsidTr="000A2451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Naboru </w:t>
            </w:r>
          </w:p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2424" w:rsidRPr="001C484C" w:rsidTr="000A2451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EWIDENCYJNY WNIOSKU </w:t>
            </w: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2424" w:rsidRPr="001C484C" w:rsidTr="000A2451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IMIĘ I NAZWISKO/</w:t>
            </w:r>
          </w:p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F2424" w:rsidRPr="001C484C" w:rsidTr="000A2451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 ZAMIESZKANIA/</w:t>
            </w:r>
          </w:p>
          <w:p w:rsidR="008F2424" w:rsidRPr="001C484C" w:rsidRDefault="008F2424" w:rsidP="000A2451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  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2424" w:rsidRPr="001C484C" w:rsidRDefault="008F2424" w:rsidP="000A245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2424" w:rsidRPr="001C484C" w:rsidTr="000A2451">
        <w:tc>
          <w:tcPr>
            <w:tcW w:w="9210" w:type="dxa"/>
          </w:tcPr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DEKLARACJA BEZSTRONNOŚCI: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>Ja niżej podpisany/-a oświadczam, że: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Zarząd LGD i wycofania się z oceny tego wniosku;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Zarząd LGD i wycofania się z oceny tego wniosku;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uczestniczyłem/</w:t>
            </w:r>
            <w:proofErr w:type="spellStart"/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w procesie opracowywania wniosku podlegającego ocenie;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>z posiadaną wiedzą;</w:t>
            </w:r>
          </w:p>
          <w:p w:rsidR="008F2424" w:rsidRPr="001C484C" w:rsidRDefault="008F2424" w:rsidP="000A2451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………………………………………….………                 </w:t>
            </w: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  <w:t>………………………………………….………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i podpis oceniającego    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data i podpis oceniającego C</w:t>
            </w: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złonka Rady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8F2424" w:rsidRPr="001C484C" w:rsidRDefault="008F2424" w:rsidP="008F2424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8F2424" w:rsidRPr="001C484C" w:rsidRDefault="008F2424" w:rsidP="008F242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2"/>
        <w:gridCol w:w="957"/>
        <w:gridCol w:w="825"/>
        <w:gridCol w:w="938"/>
      </w:tblGrid>
      <w:tr w:rsidR="008F2424" w:rsidRPr="001C484C" w:rsidTr="000A2451">
        <w:tc>
          <w:tcPr>
            <w:tcW w:w="9286" w:type="dxa"/>
            <w:gridSpan w:val="4"/>
            <w:shd w:val="clear" w:color="auto" w:fill="D9D9D9"/>
          </w:tcPr>
          <w:p w:rsidR="008F2424" w:rsidRPr="001C484C" w:rsidRDefault="008F2424" w:rsidP="000A2451">
            <w:pPr>
              <w:contextualSpacing/>
              <w:jc w:val="center"/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lastRenderedPageBreak/>
              <w:t>WERYFIKACJA ZGODNOŚCI OPERACJI Z WARUNKAMI PRZYZNANIA POMOCY OKREŚLONYMI W  PROGRAMIE ROZWOJU OBSZARÓW WIEJSKICH NA LATA 2014-2020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  <w:t>1</w:t>
            </w:r>
          </w:p>
          <w:p w:rsidR="008F2424" w:rsidRPr="001C484C" w:rsidRDefault="008F2424" w:rsidP="000A2451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</w:p>
          <w:p w:rsidR="008F2424" w:rsidRPr="001C484C" w:rsidRDefault="008F2424" w:rsidP="000A2451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  <w:t xml:space="preserve">Weryfikacja dokonywana na podstawie </w:t>
            </w:r>
          </w:p>
          <w:p w:rsidR="008F2424" w:rsidRPr="001C484C" w:rsidRDefault="008F2424" w:rsidP="000A2451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8F2424" w:rsidRPr="001C484C" w:rsidRDefault="008F2424" w:rsidP="000A2451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(LGD nie ma obowiązku występowania z prośbą o udostępnienie danych do innych podmiotów).</w:t>
            </w:r>
          </w:p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eastAsia="MS Mincho" w:hAnsi="Calibri" w:cs="Arial"/>
                <w:b/>
                <w:bCs/>
                <w:color w:val="000000" w:themeColor="text1"/>
              </w:rPr>
            </w:pPr>
          </w:p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>Kartę  wypełnia się przy zastosowaniu ogólnej wskazówki dotyczącej odpowiedzi TAK, NIE, ND.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TAK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pozytywnej  odpowiedzi na pytanie,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ND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weryfikowany punkt karty nie dotyczy danego Wnioskodawcy</w:t>
            </w:r>
          </w:p>
        </w:tc>
      </w:tr>
      <w:tr w:rsidR="008F2424" w:rsidRPr="001C484C" w:rsidTr="000A2451">
        <w:tc>
          <w:tcPr>
            <w:tcW w:w="6525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color w:val="000000" w:themeColor="text1"/>
              </w:rPr>
              <w:t>I.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 xml:space="preserve"> Wnioskodawcą jest osoba fizyczna / osoba fizyczna wykonująca działalność gospodarczą*</w:t>
            </w:r>
          </w:p>
        </w:tc>
        <w:tc>
          <w:tcPr>
            <w:tcW w:w="980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TAK</w:t>
            </w:r>
          </w:p>
        </w:tc>
        <w:tc>
          <w:tcPr>
            <w:tcW w:w="843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</w:t>
            </w:r>
          </w:p>
        </w:tc>
        <w:tc>
          <w:tcPr>
            <w:tcW w:w="938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 Dotyczy</w:t>
            </w: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jest obywatelem państwa członkowskiego Unii Europejskiej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jest pełnoletni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Operacja dotyczy podejmowania działalności gospodarczej(§2 ust. 1 pkt 2 lit. a rozporządzenia</w:t>
            </w:r>
            <w:r w:rsidRPr="001C484C">
              <w:rPr>
                <w:rFonts w:ascii="Calibri" w:eastAsia="MS Mincho" w:hAnsi="Calibri" w:cs="Arial"/>
                <w:color w:val="000000" w:themeColor="text1"/>
                <w:vertAlign w:val="superscript"/>
              </w:rPr>
              <w:t>3</w:t>
            </w:r>
            <w:r w:rsidRPr="001C484C">
              <w:rPr>
                <w:rFonts w:ascii="Calibri" w:eastAsia="MS Mincho" w:hAnsi="Calibri" w:cs="Arial"/>
                <w:color w:val="000000" w:themeColor="text1"/>
              </w:rPr>
              <w:t>), a o pomoc ubiega się wyłącznie podmiot spełniający warunki 1.1,3 i 4 (</w:t>
            </w:r>
            <w:r w:rsidRPr="001C484C">
              <w:rPr>
                <w:rFonts w:ascii="Calibri" w:eastAsia="MS Mincho" w:hAnsi="Calibri" w:cs="Arial"/>
                <w:color w:val="000000" w:themeColor="text1"/>
                <w:lang w:eastAsia="ja-JP"/>
              </w:rPr>
              <w:t>§3 ust. 1 lit. a-c rozporządzenia</w:t>
            </w:r>
            <w:r w:rsidRPr="001C484C">
              <w:rPr>
                <w:rFonts w:ascii="Calibri" w:eastAsia="MS Mincho" w:hAnsi="Calibri" w:cs="Arial"/>
                <w:color w:val="000000" w:themeColor="text1"/>
                <w:vertAlign w:val="superscript"/>
                <w:lang w:eastAsia="ja-JP"/>
              </w:rPr>
              <w:t>3</w:t>
            </w:r>
            <w:r w:rsidRPr="001C484C">
              <w:rPr>
                <w:rFonts w:ascii="Calibri" w:eastAsia="MS Mincho" w:hAnsi="Calibri" w:cs="Arial"/>
                <w:color w:val="000000" w:themeColor="text1"/>
                <w:lang w:eastAsia="ja-JP"/>
              </w:rPr>
              <w:t>)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II. Wnioskodawcą jest osoba prawna</w:t>
            </w:r>
          </w:p>
        </w:tc>
        <w:tc>
          <w:tcPr>
            <w:tcW w:w="980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 xml:space="preserve">Siedziba / oddział osoby prawnej, znajduje się na obszarze wiejskim objętym LSR (nie dotyczy gmin, których obszar wiejski jest objęty LSR, w ramach której zamierza realizować operację lecz siedziba znajduje się poza obszarem objętym LSR, a także nie dotyczy powiatów jeżeli przynajmniej jedna z gmin wchodzących w skład tego powiatu spełnia powyższy </w:t>
            </w:r>
            <w:r w:rsidRPr="001C484C">
              <w:rPr>
                <w:rFonts w:ascii="Calibri" w:eastAsia="MS Mincho" w:hAnsi="Calibri"/>
                <w:color w:val="000000" w:themeColor="text1"/>
              </w:rPr>
              <w:lastRenderedPageBreak/>
              <w:t>warunek dotyczący gmin)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Wnioskodawcą jest inny podmiot niż Województwo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Wnioskodawcą jest LGD (nie stosuje się warunku z pkt II.1.)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980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Wnioskodawcą jest spółka cywilna</w:t>
            </w:r>
          </w:p>
        </w:tc>
        <w:tc>
          <w:tcPr>
            <w:tcW w:w="980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  <w:tcBorders>
              <w:bottom w:val="single" w:sz="4" w:space="0" w:color="auto"/>
            </w:tcBorders>
          </w:tcPr>
          <w:p w:rsidR="008F2424" w:rsidRPr="001C484C" w:rsidRDefault="008F2424" w:rsidP="000A24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3 rozporządzenia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3</w:t>
            </w:r>
            <w:r w:rsidRPr="001C484C">
              <w:rPr>
                <w:rFonts w:ascii="Calibri" w:eastAsia="MS Mincho" w:hAnsi="Calibri"/>
                <w:color w:val="000000" w:themeColor="text1"/>
              </w:rPr>
              <w:t>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  <w:shd w:val="pct25" w:color="auto" w:fill="auto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b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color w:val="000000" w:themeColor="text1"/>
              </w:rPr>
              <w:t>V. Wnioskodawcą jest podmiot wykonujący działalność gospodarczą, do której stosuje się przepisy ustawy o swobodzie działalności gospodarczej</w:t>
            </w:r>
            <w:r w:rsidRPr="001C484C">
              <w:rPr>
                <w:rFonts w:ascii="Calibri" w:eastAsia="MS Mincho" w:hAnsi="Calibri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  <w:shd w:val="pct25" w:color="auto" w:fill="auto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pct25" w:color="auto" w:fill="auto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pct25" w:color="auto" w:fill="auto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8F2424" w:rsidRPr="001C484C" w:rsidTr="000A2451">
        <w:tc>
          <w:tcPr>
            <w:tcW w:w="6525" w:type="dxa"/>
          </w:tcPr>
          <w:p w:rsidR="008F2424" w:rsidRPr="001C484C" w:rsidRDefault="008F2424" w:rsidP="000A24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prowadzi mikroprzedsiębiorstwo albo małe przedsiębiorstwo w rozumieniu przepisów rozporządzenia 651/2014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6</w:t>
            </w:r>
          </w:p>
        </w:tc>
        <w:tc>
          <w:tcPr>
            <w:tcW w:w="980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8F2424" w:rsidRPr="001C484C" w:rsidRDefault="008F2424" w:rsidP="000A2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8F2424" w:rsidRPr="001C484C" w:rsidRDefault="008F2424" w:rsidP="008F2424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8F2424" w:rsidRPr="00DD2719" w:rsidRDefault="008F2424" w:rsidP="008F2424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  <w:r w:rsidRPr="00DD2719">
        <w:rPr>
          <w:rFonts w:ascii="Calibri" w:eastAsia="MS Mincho" w:hAnsi="Calibri" w:cs="Arial"/>
          <w:b/>
          <w:color w:val="000000" w:themeColor="text1"/>
        </w:rPr>
        <w:t>WYNIK WERYFIKACJI ZGODNOŚCI PODMIOTU Z PROGRAMEM ROZWOJU OBSZARÓW WIEJSKICH 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3"/>
        <w:gridCol w:w="2268"/>
        <w:gridCol w:w="2263"/>
      </w:tblGrid>
      <w:tr w:rsidR="008F2424" w:rsidRPr="00DD2719" w:rsidTr="000A245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24" w:rsidRPr="00DD2719" w:rsidRDefault="008F2424" w:rsidP="000A245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MS Mincho" w:hAnsi="Arial Narrow"/>
                <w:color w:val="000000" w:themeColor="text1"/>
              </w:rPr>
            </w:pPr>
            <w:r w:rsidRPr="00DD2719">
              <w:rPr>
                <w:rFonts w:ascii="Arial Narrow" w:eastAsia="MS Mincho" w:hAnsi="Arial Narrow"/>
                <w:color w:val="000000" w:themeColor="text1"/>
              </w:rPr>
              <w:t xml:space="preserve">Zgodność  podmiotu z  PROW na lata 2014-2020 ¹.  </w:t>
            </w:r>
          </w:p>
        </w:tc>
      </w:tr>
      <w:tr w:rsidR="008F2424" w:rsidRPr="00DD2719" w:rsidTr="000A2451">
        <w:trPr>
          <w:trHeight w:val="5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24" w:rsidRPr="00DD2719" w:rsidRDefault="008F2424" w:rsidP="000A2451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24" w:rsidRPr="00DD2719" w:rsidRDefault="008F2424" w:rsidP="000A2451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24" w:rsidRPr="00DD2719" w:rsidRDefault="008F2424" w:rsidP="000A2451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24" w:rsidRPr="00DD2719" w:rsidRDefault="008F2424" w:rsidP="000A2451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8F2424" w:rsidRPr="001C484C" w:rsidRDefault="008F2424" w:rsidP="008F2424">
      <w:pPr>
        <w:rPr>
          <w:rFonts w:ascii="TimesNewRoman" w:hAnsi="TimesNewRoman" w:cs="TimesNew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8F2424" w:rsidRPr="001C484C" w:rsidTr="000A2451">
        <w:trPr>
          <w:trHeight w:val="491"/>
        </w:trPr>
        <w:tc>
          <w:tcPr>
            <w:tcW w:w="4786" w:type="dxa"/>
            <w:shd w:val="clear" w:color="auto" w:fill="D9D9D9" w:themeFill="background1" w:themeFillShade="D9"/>
          </w:tcPr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>WERYFIKUJĄCY: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 xml:space="preserve">ZATWIERDZAJĄCY: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8F2424" w:rsidRPr="001C484C" w:rsidTr="000A2451">
        <w:trPr>
          <w:trHeight w:val="491"/>
        </w:trPr>
        <w:tc>
          <w:tcPr>
            <w:tcW w:w="4786" w:type="dxa"/>
          </w:tcPr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  <w:tc>
          <w:tcPr>
            <w:tcW w:w="4820" w:type="dxa"/>
          </w:tcPr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8F2424" w:rsidRPr="001C484C" w:rsidRDefault="008F2424" w:rsidP="000A24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</w:tr>
    </w:tbl>
    <w:p w:rsidR="008F2424" w:rsidRDefault="008F2424" w:rsidP="008F242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8F2424" w:rsidRDefault="008F2424" w:rsidP="008F2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J</w:t>
      </w:r>
      <w:r w:rsidRPr="008F4BB9">
        <w:rPr>
          <w:rFonts w:ascii="Arial" w:hAnsi="Arial" w:cs="Arial"/>
          <w:sz w:val="16"/>
          <w:szCs w:val="16"/>
        </w:rPr>
        <w:t>ednostk</w:t>
      </w:r>
      <w:r>
        <w:rPr>
          <w:rFonts w:ascii="Arial" w:hAnsi="Arial" w:cs="Arial"/>
          <w:sz w:val="16"/>
          <w:szCs w:val="16"/>
        </w:rPr>
        <w:t>a</w:t>
      </w:r>
      <w:r w:rsidRPr="008F4BB9">
        <w:rPr>
          <w:rFonts w:ascii="Arial" w:hAnsi="Arial" w:cs="Arial"/>
          <w:sz w:val="16"/>
          <w:szCs w:val="16"/>
        </w:rPr>
        <w:t xml:space="preserve"> organizacyjną nieposiadającą osobowości prawnej, której ustawa przyznaje zdolność prawną, jeżeli siedziba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tej jednostki lub jej oddziału znajduje się na obszarze wiejskim objętym LSR, z tym że spółka kapitałowa w organizacji może ubiegać się wyłącznie o pomoc na operację w zakresie określonym w § 2 ust. 1 pkt 2 lit. a.</w:t>
      </w:r>
    </w:p>
    <w:p w:rsidR="008F2424" w:rsidRPr="008F4BB9" w:rsidRDefault="008F2424" w:rsidP="008F2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operacja będzie realizowana w ramach wykonywania działalności gospodarczej w formie spółki</w:t>
      </w:r>
    </w:p>
    <w:p w:rsidR="008F2424" w:rsidRPr="008F4BB9" w:rsidRDefault="008F2424" w:rsidP="008F242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cywilnej warunki określone w ust. 1 powinny być spełnione przez wszystkich wspólników tej spółki.</w:t>
      </w:r>
    </w:p>
    <w:p w:rsidR="008F2424" w:rsidRPr="008F4BB9" w:rsidRDefault="008F2424" w:rsidP="008F2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podmiot ubiegający się o przyznanie pomocy wykonuje działalność gospodarczą, do której stosuje</w:t>
      </w:r>
    </w:p>
    <w:p w:rsidR="008F2424" w:rsidRPr="008F4BB9" w:rsidRDefault="008F2424" w:rsidP="008F242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się przepisy ustawy z dnia 2 lipca 2004 r. o swobodzie działalności gospodarczej, pomoc jest przyznawana, jeżeli</w:t>
      </w:r>
    </w:p>
    <w:p w:rsidR="008F2424" w:rsidRPr="008F4BB9" w:rsidRDefault="008F2424" w:rsidP="008F242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podmiot ten prowadzi mikroprzedsiębiorstwo albo małe przedsiębiorstwo w rozumieniu</w:t>
      </w:r>
      <w:r>
        <w:rPr>
          <w:rFonts w:ascii="Arial" w:hAnsi="Arial" w:cs="Arial"/>
          <w:sz w:val="16"/>
          <w:szCs w:val="16"/>
        </w:rPr>
        <w:t xml:space="preserve"> przepisów rozporządzenia </w:t>
      </w:r>
      <w:r w:rsidRPr="008F4BB9">
        <w:rPr>
          <w:rFonts w:ascii="Arial" w:hAnsi="Arial" w:cs="Arial"/>
          <w:sz w:val="16"/>
          <w:szCs w:val="16"/>
        </w:rPr>
        <w:t>Komisji(UE) nr 651/2014 z dnia 17 czerwca 2014 r. uznającego niektóre rodzaje pomocy za zgodne z rynkiem wewnętrznym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w zastosowaniu art. 107 i 108 Traktatu (Dz. Urz. UE L 187 z 26.06.2014, str. 1).</w:t>
      </w:r>
    </w:p>
    <w:p w:rsidR="008F2424" w:rsidRPr="008F4BB9" w:rsidRDefault="008F2424" w:rsidP="008F2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O pomoc może ubiegać się również gmina, która nie spełnia warunku określonego w ust. 1 pkt 2, jeżeli jej obszar</w:t>
      </w:r>
    </w:p>
    <w:p w:rsidR="008F2424" w:rsidRPr="008F4BB9" w:rsidRDefault="008F2424" w:rsidP="008F2424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jest obszarem wiejskim objętym LSR, w ramach której zamierza realizować operację.</w:t>
      </w:r>
    </w:p>
    <w:p w:rsidR="00A12865" w:rsidRPr="008F2424" w:rsidRDefault="00A12865" w:rsidP="008F2424"/>
    <w:sectPr w:rsidR="00A12865" w:rsidRPr="008F2424" w:rsidSect="00C61F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D4" w:rsidRDefault="003A32D4" w:rsidP="00A12865">
      <w:pPr>
        <w:spacing w:after="0" w:line="240" w:lineRule="auto"/>
      </w:pPr>
      <w:r>
        <w:separator/>
      </w:r>
    </w:p>
  </w:endnote>
  <w:endnote w:type="continuationSeparator" w:id="0">
    <w:p w:rsidR="003A32D4" w:rsidRDefault="003A32D4" w:rsidP="00A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65" w:rsidRDefault="00A12865">
    <w:pPr>
      <w:pStyle w:val="Stopka"/>
    </w:pPr>
  </w:p>
  <w:p w:rsidR="00A12865" w:rsidRDefault="00A12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D4" w:rsidRDefault="003A32D4" w:rsidP="00A12865">
      <w:pPr>
        <w:spacing w:after="0" w:line="240" w:lineRule="auto"/>
      </w:pPr>
      <w:r>
        <w:separator/>
      </w:r>
    </w:p>
  </w:footnote>
  <w:footnote w:type="continuationSeparator" w:id="0">
    <w:p w:rsidR="003A32D4" w:rsidRDefault="003A32D4" w:rsidP="00A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15" w:rsidRDefault="003A32D4" w:rsidP="008F2424">
    <w:pPr>
      <w:pStyle w:val="Nagwek"/>
      <w:pBdr>
        <w:bottom w:val="single" w:sz="4" w:space="1" w:color="auto"/>
      </w:pBdr>
      <w:jc w:val="right"/>
      <w:rPr>
        <w:rFonts w:ascii="Arial" w:eastAsia="Times New Roman" w:hAnsi="Arial" w:cs="Arial"/>
        <w:sz w:val="20"/>
        <w:szCs w:val="20"/>
        <w:lang w:eastAsia="pl-PL"/>
      </w:rPr>
    </w:pPr>
    <w:sdt>
      <w:sdtPr>
        <w:id w:val="25873002"/>
        <w:docPartObj>
          <w:docPartGallery w:val="Page Numbers (Margins)"/>
          <w:docPartUnique/>
        </w:docPartObj>
      </w:sdtPr>
      <w:sdtEndPr/>
      <w:sdtContent>
        <w:r w:rsidR="0012141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865" w:rsidRDefault="00A1286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F30AA">
                                <w:fldChar w:fldCharType="begin"/>
                              </w:r>
                              <w:r w:rsidR="00B659F3">
                                <w:instrText xml:space="preserve"> PAGE    \* MERGEFORMAT </w:instrText>
                              </w:r>
                              <w:r w:rsidR="00BF30AA">
                                <w:fldChar w:fldCharType="separate"/>
                              </w:r>
                              <w:r w:rsidR="00121413" w:rsidRPr="0012141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F30A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AX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dY2AX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12865" w:rsidRDefault="00A1286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F30AA">
                          <w:fldChar w:fldCharType="begin"/>
                        </w:r>
                        <w:r w:rsidR="00B659F3">
                          <w:instrText xml:space="preserve"> PAGE    \* MERGEFORMAT </w:instrText>
                        </w:r>
                        <w:r w:rsidR="00BF30AA">
                          <w:fldChar w:fldCharType="separate"/>
                        </w:r>
                        <w:r w:rsidR="00121413" w:rsidRPr="0012141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F30A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5168" behindDoc="1" locked="0" layoutInCell="1" allowOverlap="1" wp14:anchorId="1E6FCB8B" wp14:editId="41E0471F">
          <wp:simplePos x="0" y="0"/>
          <wp:positionH relativeFrom="column">
            <wp:posOffset>1428750</wp:posOffset>
          </wp:positionH>
          <wp:positionV relativeFrom="paragraph">
            <wp:posOffset>248285</wp:posOffset>
          </wp:positionV>
          <wp:extent cx="723900" cy="619125"/>
          <wp:effectExtent l="0" t="0" r="0" b="0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 wp14:anchorId="54154FDF" wp14:editId="50A5EF29">
          <wp:simplePos x="0" y="0"/>
          <wp:positionH relativeFrom="column">
            <wp:posOffset>2386965</wp:posOffset>
          </wp:positionH>
          <wp:positionV relativeFrom="paragraph">
            <wp:posOffset>240665</wp:posOffset>
          </wp:positionV>
          <wp:extent cx="2095500" cy="657225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D4C6DF" wp14:editId="65DE1DB8">
          <wp:simplePos x="0" y="0"/>
          <wp:positionH relativeFrom="column">
            <wp:posOffset>4579620</wp:posOffset>
          </wp:positionH>
          <wp:positionV relativeFrom="paragraph">
            <wp:posOffset>154940</wp:posOffset>
          </wp:positionV>
          <wp:extent cx="1181100" cy="74295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15270B57" wp14:editId="15EAC6E0">
          <wp:simplePos x="0" y="0"/>
          <wp:positionH relativeFrom="column">
            <wp:posOffset>45720</wp:posOffset>
          </wp:positionH>
          <wp:positionV relativeFrom="paragraph">
            <wp:posOffset>240665</wp:posOffset>
          </wp:positionV>
          <wp:extent cx="914400" cy="619125"/>
          <wp:effectExtent l="0" t="0" r="0" b="0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</w:p>
  <w:p w:rsidR="006E7FBE" w:rsidRPr="00915815" w:rsidRDefault="00915815" w:rsidP="008F2424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915815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„Europejski Fundusz Rolny na rzecz Rozwoju Obszarów Wiejskich:</w:t>
    </w:r>
    <w:r w:rsidRPr="00915815">
      <w:rPr>
        <w:rFonts w:ascii="Cambria" w:eastAsia="Calibri" w:hAnsi="Cambria" w:cs="Times New Roman"/>
        <w:color w:val="000000"/>
        <w:sz w:val="18"/>
        <w:szCs w:val="18"/>
      </w:rPr>
      <w:t xml:space="preserve"> </w:t>
    </w:r>
    <w:r w:rsidRPr="00915815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Europa Inwestująca w obszary</w:t>
    </w:r>
    <w:r w:rsidR="008F2424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 </w:t>
    </w:r>
    <w:r w:rsidRPr="00915815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wiejskie”</w:t>
    </w:r>
  </w:p>
  <w:p w:rsidR="00A12865" w:rsidRDefault="00A12865" w:rsidP="006E7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360A7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3D45"/>
    <w:multiLevelType w:val="hybridMultilevel"/>
    <w:tmpl w:val="0B541A0C"/>
    <w:lvl w:ilvl="0" w:tplc="B142D87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C012F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25447"/>
    <w:multiLevelType w:val="hybridMultilevel"/>
    <w:tmpl w:val="3E54701A"/>
    <w:lvl w:ilvl="0" w:tplc="19785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E66EC1"/>
    <w:multiLevelType w:val="hybridMultilevel"/>
    <w:tmpl w:val="00AE927C"/>
    <w:lvl w:ilvl="0" w:tplc="24368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0D52B5"/>
    <w:multiLevelType w:val="hybridMultilevel"/>
    <w:tmpl w:val="E98AD5A4"/>
    <w:lvl w:ilvl="0" w:tplc="894A5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BC2"/>
    <w:multiLevelType w:val="hybridMultilevel"/>
    <w:tmpl w:val="E7564A1C"/>
    <w:lvl w:ilvl="0" w:tplc="8DE04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79174F"/>
    <w:multiLevelType w:val="hybridMultilevel"/>
    <w:tmpl w:val="19229C3E"/>
    <w:lvl w:ilvl="0" w:tplc="78001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38"/>
    <w:rsid w:val="00052E53"/>
    <w:rsid w:val="00121413"/>
    <w:rsid w:val="00140D08"/>
    <w:rsid w:val="00143F38"/>
    <w:rsid w:val="00187C88"/>
    <w:rsid w:val="001C484C"/>
    <w:rsid w:val="001D674F"/>
    <w:rsid w:val="001E0A6A"/>
    <w:rsid w:val="0033329D"/>
    <w:rsid w:val="0037382D"/>
    <w:rsid w:val="00397176"/>
    <w:rsid w:val="003A32D4"/>
    <w:rsid w:val="00437C2E"/>
    <w:rsid w:val="004402EF"/>
    <w:rsid w:val="005A7666"/>
    <w:rsid w:val="006C7FA8"/>
    <w:rsid w:val="006E7FBE"/>
    <w:rsid w:val="00705C3C"/>
    <w:rsid w:val="00733578"/>
    <w:rsid w:val="007753A9"/>
    <w:rsid w:val="007F6F90"/>
    <w:rsid w:val="008149EB"/>
    <w:rsid w:val="00823533"/>
    <w:rsid w:val="00860B8B"/>
    <w:rsid w:val="008806D0"/>
    <w:rsid w:val="008F2424"/>
    <w:rsid w:val="008F4BB9"/>
    <w:rsid w:val="00900A16"/>
    <w:rsid w:val="00914989"/>
    <w:rsid w:val="00915815"/>
    <w:rsid w:val="009907BE"/>
    <w:rsid w:val="00A12865"/>
    <w:rsid w:val="00A2018B"/>
    <w:rsid w:val="00A54192"/>
    <w:rsid w:val="00B008BD"/>
    <w:rsid w:val="00B659F3"/>
    <w:rsid w:val="00B81D6A"/>
    <w:rsid w:val="00BD5107"/>
    <w:rsid w:val="00BE65CA"/>
    <w:rsid w:val="00BF30AA"/>
    <w:rsid w:val="00C11230"/>
    <w:rsid w:val="00C61F89"/>
    <w:rsid w:val="00D07B84"/>
    <w:rsid w:val="00D7630C"/>
    <w:rsid w:val="00DD2719"/>
    <w:rsid w:val="00E35196"/>
    <w:rsid w:val="00F53649"/>
    <w:rsid w:val="00F8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50486"/>
  <w15:docId w15:val="{4F0B2D6F-4D08-4C2C-8388-9C43622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65"/>
  </w:style>
  <w:style w:type="paragraph" w:styleId="Stopka">
    <w:name w:val="footer"/>
    <w:basedOn w:val="Normalny"/>
    <w:link w:val="Stopka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65"/>
  </w:style>
  <w:style w:type="paragraph" w:styleId="Tekstdymka">
    <w:name w:val="Balloon Text"/>
    <w:basedOn w:val="Normalny"/>
    <w:link w:val="TekstdymkaZnak"/>
    <w:uiPriority w:val="99"/>
    <w:semiHidden/>
    <w:unhideWhenUsed/>
    <w:rsid w:val="00A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B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536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649"/>
    <w:rPr>
      <w:b/>
      <w:bCs/>
      <w:sz w:val="20"/>
      <w:szCs w:val="20"/>
    </w:rPr>
  </w:style>
  <w:style w:type="paragraph" w:customStyle="1" w:styleId="Standard">
    <w:name w:val="Standard"/>
    <w:basedOn w:val="Normalny"/>
    <w:rsid w:val="00437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2</cp:revision>
  <cp:lastPrinted>2017-05-11T20:50:00Z</cp:lastPrinted>
  <dcterms:created xsi:type="dcterms:W3CDTF">2020-07-28T08:32:00Z</dcterms:created>
  <dcterms:modified xsi:type="dcterms:W3CDTF">2020-07-28T08:32:00Z</dcterms:modified>
</cp:coreProperties>
</file>