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17" w:rsidRDefault="00DB3E17" w:rsidP="00DB3E17">
      <w:pPr>
        <w:jc w:val="center"/>
        <w:rPr>
          <w:b/>
          <w:bCs/>
          <w:color w:val="000000"/>
        </w:rPr>
      </w:pPr>
      <w:r w:rsidRPr="005B203B">
        <w:rPr>
          <w:b/>
          <w:bCs/>
          <w:color w:val="000000"/>
        </w:rPr>
        <w:t>Lista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>ocenionych</w:t>
      </w:r>
      <w:r w:rsidRPr="005B203B">
        <w:rPr>
          <w:bCs/>
          <w:color w:val="000000"/>
        </w:rPr>
        <w:t xml:space="preserve"> </w:t>
      </w:r>
      <w:r w:rsidRPr="005B203B">
        <w:rPr>
          <w:b/>
          <w:bCs/>
          <w:color w:val="000000"/>
        </w:rPr>
        <w:t xml:space="preserve">operacji niewybranych do dofinansowania w ramach działania 4.1/413 Wdrażanie lokalnych strategii rozwoju </w:t>
      </w:r>
      <w:r w:rsidRPr="005B203B">
        <w:rPr>
          <w:b/>
          <w:bCs/>
          <w:color w:val="000000"/>
        </w:rPr>
        <w:br/>
      </w:r>
      <w:r w:rsidR="00222F30">
        <w:rPr>
          <w:b/>
          <w:bCs/>
          <w:color w:val="000000"/>
        </w:rPr>
        <w:t xml:space="preserve">Tworzenie i Rozwój </w:t>
      </w:r>
      <w:proofErr w:type="spellStart"/>
      <w:r w:rsidR="00222F30">
        <w:rPr>
          <w:b/>
          <w:bCs/>
          <w:color w:val="000000"/>
        </w:rPr>
        <w:t>Mikroprzedsiębiorstw</w:t>
      </w:r>
      <w:proofErr w:type="spellEnd"/>
      <w:r>
        <w:rPr>
          <w:b/>
          <w:bCs/>
          <w:color w:val="000000"/>
        </w:rPr>
        <w:t xml:space="preserve"> </w:t>
      </w:r>
      <w:r w:rsidRPr="005B203B">
        <w:rPr>
          <w:b/>
          <w:bCs/>
          <w:color w:val="000000"/>
        </w:rPr>
        <w:t>wg uzyskanych punktów</w:t>
      </w:r>
    </w:p>
    <w:p w:rsidR="00DB3E17" w:rsidRPr="005B203B" w:rsidRDefault="00DB3E17" w:rsidP="00DB3E17">
      <w:pPr>
        <w:jc w:val="center"/>
        <w:rPr>
          <w:b/>
          <w:bCs/>
          <w:color w:val="000000"/>
        </w:rPr>
      </w:pPr>
    </w:p>
    <w:tbl>
      <w:tblPr>
        <w:tblW w:w="51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1472"/>
        <w:gridCol w:w="1577"/>
        <w:gridCol w:w="2499"/>
        <w:gridCol w:w="1559"/>
        <w:gridCol w:w="1416"/>
        <w:gridCol w:w="1277"/>
        <w:gridCol w:w="1134"/>
        <w:gridCol w:w="992"/>
        <w:gridCol w:w="765"/>
        <w:gridCol w:w="1015"/>
      </w:tblGrid>
      <w:tr w:rsidR="00DB3E17" w:rsidRPr="005B203B" w:rsidTr="00DB3E17">
        <w:trPr>
          <w:trHeight w:val="150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Lp.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Indywidualne oznaczenie sprawy nadane przez LGD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Nazwa wnioskodawcy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Tytuł operacji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Nr identyfikacyjny wnioskodawcy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NIP wnioskodawcy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Miejsce realizacji operacji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Kwota wnioskowanej pomocy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Zgodność z zakresem tematycznym</w:t>
            </w:r>
          </w:p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 xml:space="preserve">[tak, nie, </w:t>
            </w:r>
            <w:proofErr w:type="spellStart"/>
            <w:r w:rsidRPr="005B203B">
              <w:rPr>
                <w:color w:val="000000"/>
              </w:rPr>
              <w:t>nd</w:t>
            </w:r>
            <w:proofErr w:type="spellEnd"/>
            <w:r w:rsidRPr="005B203B">
              <w:rPr>
                <w:color w:val="000000"/>
              </w:rPr>
              <w:t>]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 xml:space="preserve">Zgodność z LSR </w:t>
            </w:r>
          </w:p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 xml:space="preserve">[tak, nie, </w:t>
            </w:r>
            <w:proofErr w:type="spellStart"/>
            <w:r w:rsidRPr="005B203B">
              <w:rPr>
                <w:color w:val="000000"/>
              </w:rPr>
              <w:t>nd</w:t>
            </w:r>
            <w:proofErr w:type="spellEnd"/>
            <w:r w:rsidRPr="005B203B">
              <w:rPr>
                <w:color w:val="000000"/>
              </w:rPr>
              <w:t>]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B3E17" w:rsidRPr="005B203B" w:rsidRDefault="00DB3E17" w:rsidP="00144485">
            <w:pPr>
              <w:jc w:val="center"/>
              <w:rPr>
                <w:color w:val="000000"/>
              </w:rPr>
            </w:pPr>
            <w:r w:rsidRPr="005B203B">
              <w:rPr>
                <w:color w:val="000000"/>
              </w:rPr>
              <w:t>Liczba punktów</w:t>
            </w:r>
          </w:p>
        </w:tc>
      </w:tr>
      <w:tr w:rsidR="00E968EE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Pr="00DB3E17" w:rsidRDefault="00E968EE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03/II/2014/LGD/</w:t>
            </w:r>
            <w:proofErr w:type="spellStart"/>
            <w:r>
              <w:rPr>
                <w:color w:val="000000"/>
              </w:rPr>
              <w:t>TiRMP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Roman Tarkowski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Zakup maszyn rolniczych na potrzeby prowadzenia działalności pozarolniczej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031483640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862 11 12 076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Wola Trzydnicka 87 23-230 Trzydnik Duży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E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E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EE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222F30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Pr="00DB3E17" w:rsidRDefault="00222F30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01/II/2014/LGD/</w:t>
            </w:r>
            <w:proofErr w:type="spellStart"/>
            <w:r>
              <w:rPr>
                <w:color w:val="000000"/>
              </w:rPr>
              <w:t>TiRMP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Ewa Chudzik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Zakup nowoczesnych maszyn i wyposażenie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024158454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715 10 14 699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Działka nr 184 obręb Wilkołaz drugi, nr obrębu 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222F30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Pr="00DB3E17" w:rsidRDefault="00222F30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04/II/2014/LGD/</w:t>
            </w:r>
            <w:proofErr w:type="spellStart"/>
            <w:r>
              <w:rPr>
                <w:color w:val="000000"/>
              </w:rPr>
              <w:t>TiRMP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Małgorzata Stec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Wzrost dochodu z prowadzonej działalności oraz wzrost zatrudnienia poprzez zakup uniwersalnej linii diagnostycznej i specjalistycznego wyposażenia stacji kontroli pojazdów wraz z wykonaniem utwardzenia przyległego do niej terenu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069604966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7151895346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działki 772/2, 772/3, 772/4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22F30" w:rsidRPr="005B203B" w:rsidTr="00DB3E17">
        <w:trPr>
          <w:trHeight w:val="125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Pr="00DB3E17" w:rsidRDefault="00222F30" w:rsidP="00DB3E17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05/II/2014/LGD/</w:t>
            </w:r>
            <w:proofErr w:type="spellStart"/>
            <w:r>
              <w:rPr>
                <w:color w:val="000000"/>
              </w:rPr>
              <w:t>TiRMP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Marzena Wieczorek - Wojewoda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Zakup koparki gąsiennicowej do 35-45 KM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065818411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7151892098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Borów 47 23-245 Annopol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99 500,00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ND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30" w:rsidRDefault="00222F30" w:rsidP="00144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2E7B89" w:rsidRDefault="002E7B89"/>
    <w:sectPr w:rsidR="002E7B89" w:rsidSect="00DB3E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401F"/>
    <w:multiLevelType w:val="hybridMultilevel"/>
    <w:tmpl w:val="32C8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3E17"/>
    <w:rsid w:val="00026C59"/>
    <w:rsid w:val="000749BC"/>
    <w:rsid w:val="0009740F"/>
    <w:rsid w:val="0012216A"/>
    <w:rsid w:val="001B1763"/>
    <w:rsid w:val="00222F30"/>
    <w:rsid w:val="002258F6"/>
    <w:rsid w:val="0026200A"/>
    <w:rsid w:val="00273365"/>
    <w:rsid w:val="002E7B89"/>
    <w:rsid w:val="003917BE"/>
    <w:rsid w:val="003E6130"/>
    <w:rsid w:val="00444FA1"/>
    <w:rsid w:val="004A51A6"/>
    <w:rsid w:val="004B5D4E"/>
    <w:rsid w:val="004F79B4"/>
    <w:rsid w:val="00501920"/>
    <w:rsid w:val="00553560"/>
    <w:rsid w:val="00555EF0"/>
    <w:rsid w:val="006D1202"/>
    <w:rsid w:val="006D4DBD"/>
    <w:rsid w:val="00713041"/>
    <w:rsid w:val="007F1040"/>
    <w:rsid w:val="0080112B"/>
    <w:rsid w:val="00884A22"/>
    <w:rsid w:val="00886145"/>
    <w:rsid w:val="00900678"/>
    <w:rsid w:val="009E78E0"/>
    <w:rsid w:val="00A562AA"/>
    <w:rsid w:val="00A679D0"/>
    <w:rsid w:val="00AC421C"/>
    <w:rsid w:val="00B001E3"/>
    <w:rsid w:val="00BE5EF4"/>
    <w:rsid w:val="00BF22C8"/>
    <w:rsid w:val="00C17DD8"/>
    <w:rsid w:val="00C507B6"/>
    <w:rsid w:val="00CD25BC"/>
    <w:rsid w:val="00D9744E"/>
    <w:rsid w:val="00DB3E17"/>
    <w:rsid w:val="00E0788F"/>
    <w:rsid w:val="00E52765"/>
    <w:rsid w:val="00E968EE"/>
    <w:rsid w:val="00EF0BEC"/>
    <w:rsid w:val="00FA4093"/>
    <w:rsid w:val="00FD22FC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136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51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B3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B4EB3-D60B-4FDF-897B-F0E853F0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2014-09-15T08:07:00Z</dcterms:created>
  <dcterms:modified xsi:type="dcterms:W3CDTF">2014-09-15T08:07:00Z</dcterms:modified>
</cp:coreProperties>
</file>